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E57" w:rsidRPr="00753E57" w:rsidRDefault="00753E57" w:rsidP="005D53D5">
      <w:pPr>
        <w:shd w:val="clear" w:color="auto" w:fill="C6D9F1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ar-SA"/>
        </w:rPr>
        <w:t xml:space="preserve">  МОДЕЛ УГОВОРА</w:t>
      </w:r>
    </w:p>
    <w:p w:rsidR="00753E57" w:rsidRPr="00753E57" w:rsidRDefault="00753E57" w:rsidP="005D53D5">
      <w:pPr>
        <w:shd w:val="clear" w:color="auto" w:fill="C6D9F1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ru-RU" w:eastAsia="ar-SA"/>
        </w:rPr>
        <w:t>(ПОПУНИТИ)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Број: 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Датум: 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Нови Сад</w:t>
      </w:r>
    </w:p>
    <w:p w:rsidR="00753E57" w:rsidRPr="00753E57" w:rsidRDefault="00753E57" w:rsidP="005D53D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240" w:lineRule="auto"/>
        <w:ind w:right="142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На основу члана 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  <w:t>93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. Закона о јавним набавкама (''</w:t>
      </w:r>
      <w:proofErr w:type="spellStart"/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Сл.Гласник</w:t>
      </w:r>
      <w:proofErr w:type="spellEnd"/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'' РС бр.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91/19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), члана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  <w:t>2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. Правилника о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садржини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конкурсне документације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у поступцима јавних набавки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(“</w:t>
      </w:r>
      <w:proofErr w:type="spellStart"/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Сл.гласник</w:t>
      </w:r>
      <w:proofErr w:type="spellEnd"/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РС” бр.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93/20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) и члана </w:t>
      </w:r>
      <w:r w:rsidR="000B709C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2</w:t>
      </w:r>
      <w:r w:rsidRPr="00753E57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. Статута Српског народног позоришта</w:t>
      </w:r>
      <w:r w:rsidRPr="00753E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закључује се</w:t>
      </w:r>
    </w:p>
    <w:p w:rsidR="00753E57" w:rsidRPr="00753E57" w:rsidRDefault="00753E57" w:rsidP="005D53D5">
      <w:pPr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keepNext/>
        <w:tabs>
          <w:tab w:val="num" w:pos="0"/>
        </w:tabs>
        <w:suppressAutoHyphens/>
        <w:spacing w:after="0" w:line="240" w:lineRule="auto"/>
        <w:ind w:right="142" w:hanging="43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УГОВОР</w:t>
      </w:r>
    </w:p>
    <w:p w:rsidR="00753E57" w:rsidRPr="00753E57" w:rsidRDefault="00753E57" w:rsidP="005D53D5">
      <w:pPr>
        <w:keepNext/>
        <w:tabs>
          <w:tab w:val="num" w:pos="0"/>
        </w:tabs>
        <w:suppressAutoHyphens/>
        <w:spacing w:after="0" w:line="240" w:lineRule="auto"/>
        <w:ind w:right="142" w:hanging="43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О </w:t>
      </w: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JAВНОЈ</w:t>
      </w: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НАБАВЦИ</w:t>
      </w:r>
    </w:p>
    <w:p w:rsidR="00753E57" w:rsidRPr="00753E57" w:rsidRDefault="00753E57" w:rsidP="005D53D5">
      <w:pPr>
        <w:keepNext/>
        <w:tabs>
          <w:tab w:val="num" w:pos="0"/>
        </w:tabs>
        <w:suppressAutoHyphens/>
        <w:spacing w:after="0" w:line="240" w:lineRule="auto"/>
        <w:ind w:right="142" w:hanging="43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ar-SA"/>
        </w:rPr>
        <w:t>ОТВОРЕНИ ПОСТУПАК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Закључен између: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СРПСКОГ НАРОДНОГ ПОЗОРИШТА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из Новог Сада, Позоришни трг бр.1 које заступа  </w:t>
      </w:r>
      <w:proofErr w:type="spellStart"/>
      <w:r w:rsidR="000B709C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в.д</w:t>
      </w:r>
      <w:proofErr w:type="spellEnd"/>
      <w:r w:rsidR="000B709C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.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управник</w:t>
      </w:r>
      <w:r w:rsidR="000B709C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а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0B709C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Зоран Ђерић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(у даљем тексту: Купац) ПИБ 101651637</w:t>
      </w:r>
      <w:r w:rsidRPr="00753E57">
        <w:rPr>
          <w:rFonts w:ascii="Times New Roman" w:eastAsia="Times New Roman" w:hAnsi="Times New Roman" w:cs="Times New Roman"/>
          <w:bCs/>
          <w:iCs/>
          <w:sz w:val="24"/>
          <w:szCs w:val="24"/>
          <w:lang w:val="sr-Cyrl-CS" w:eastAsia="ar-SA"/>
        </w:rPr>
        <w:t>, шифра делатности: 9004, матични број: 08066469, с једне стране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и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>____________________________________________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, кога заступа ______________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(фирма, место и адреса)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  <w:t xml:space="preserve">     (функција)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________________________ (у даљем тексту: Продавац),  ПИБ:______________, 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(име и презиме)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шифра делатности: __________, матични број:</w:t>
      </w:r>
      <w:r w:rsidRPr="00753E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_______________, с друге стране.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Уговорне стране су сагласне о следећем: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>Основ уговора: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ЈН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ОП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б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рој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: </w:t>
      </w:r>
      <w:r>
        <w:rPr>
          <w:rFonts w:ascii="Times New Roman" w:eastAsia="TimesNewRomanPS-BoldMT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1</w:t>
      </w:r>
      <w:r w:rsidR="000B709C">
        <w:rPr>
          <w:rFonts w:ascii="Times New Roman" w:eastAsia="TimesNewRomanPS-BoldMT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3</w:t>
      </w:r>
      <w:r>
        <w:rPr>
          <w:rFonts w:ascii="Times New Roman" w:eastAsia="TimesNewRomanPS-BoldMT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/202</w:t>
      </w:r>
      <w:r w:rsidR="000B709C">
        <w:rPr>
          <w:rFonts w:ascii="Times New Roman" w:eastAsia="TimesNewRomanPS-BoldMT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3</w:t>
      </w:r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>– „</w:t>
      </w:r>
      <w:proofErr w:type="spellStart"/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>Електрична</w:t>
      </w:r>
      <w:proofErr w:type="spellEnd"/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>енергија</w:t>
      </w:r>
      <w:proofErr w:type="spellEnd"/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>“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</w:pP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Број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 и 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датум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одлуке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 о 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CS" w:eastAsia="ar-SA"/>
        </w:rPr>
        <w:t>додели уговора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.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бр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. </w:t>
      </w:r>
      <w:r w:rsidR="000B709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______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_</w:t>
      </w:r>
      <w:r w:rsidR="000B709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____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___ 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од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 _</w:t>
      </w:r>
      <w:r w:rsidR="000B709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_. </w:t>
      </w:r>
      <w:r w:rsidR="000B709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__. 20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2</w:t>
      </w:r>
      <w:r w:rsidR="000B709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3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.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год</w:t>
      </w:r>
      <w:proofErr w:type="spellEnd"/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iCs/>
          <w:color w:val="000000"/>
          <w:sz w:val="24"/>
          <w:szCs w:val="24"/>
          <w:lang w:val="ru-RU" w:eastAsia="ar-SA"/>
        </w:rPr>
        <w:t>Понуда изабраног понуђача бр.</w:t>
      </w: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______________од ____________202</w:t>
      </w:r>
      <w:r w:rsidR="000B709C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3</w:t>
      </w: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. године,  за коју је утврђено да испуњава све услове из Закона и конкурсне документације; </w:t>
      </w:r>
    </w:p>
    <w:p w:rsidR="00753E57" w:rsidRPr="00753E57" w:rsidRDefault="00753E57" w:rsidP="005D53D5">
      <w:pPr>
        <w:numPr>
          <w:ilvl w:val="5"/>
          <w:numId w:val="1"/>
        </w:numPr>
        <w:suppressAutoHyphens/>
        <w:spacing w:before="240" w:after="60" w:line="100" w:lineRule="atLeast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  <w:t>ПРЕДМЕТ УГОВОРА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Снабдевач се обавезује да Купцу испоручи електричну енергију, а Купац да преузме и плати електричну енергију испоручену у количини и на начин утврђен овим уговором, а у свему у складу са свим важећим законским и подзаконским прописима који регулишу испоруку електричне енергије.</w:t>
      </w:r>
    </w:p>
    <w:p w:rsid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numPr>
          <w:ilvl w:val="4"/>
          <w:numId w:val="0"/>
        </w:numPr>
        <w:tabs>
          <w:tab w:val="num" w:pos="0"/>
        </w:tabs>
        <w:suppressAutoHyphens/>
        <w:spacing w:before="240" w:after="60" w:line="100" w:lineRule="atLeast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  <w:t>КОЛИЧИНА И КВАЛИТЕТ ЕЛЕКТРИЧНЕ ЕНЕРГИЈЕ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л а н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2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.</w:t>
      </w:r>
    </w:p>
    <w:p w:rsidR="005D53D5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Уговорне стране обавезу испоруке и продаје, односно преузимања и плаћања електричне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енергије извршиће према следећем: </w:t>
      </w:r>
    </w:p>
    <w:p w:rsidR="00753E57" w:rsidRPr="00753E57" w:rsidRDefault="00753E57" w:rsidP="005D53D5">
      <w:pPr>
        <w:numPr>
          <w:ilvl w:val="0"/>
          <w:numId w:val="3"/>
        </w:numPr>
        <w:suppressAutoHyphens/>
        <w:autoSpaceDE w:val="0"/>
        <w:spacing w:after="45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Врста продаје: потпуно снабдевање електричном енергијом са балансном одговорношћу </w:t>
      </w:r>
    </w:p>
    <w:p w:rsidR="00753E57" w:rsidRDefault="00753E57" w:rsidP="005D53D5">
      <w:pPr>
        <w:numPr>
          <w:ilvl w:val="0"/>
          <w:numId w:val="3"/>
        </w:numPr>
        <w:suppressAutoHyphens/>
        <w:autoSpaceDE w:val="0"/>
        <w:spacing w:after="45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Капацитет испоруке: јединична цена /к</w:t>
      </w:r>
      <w:proofErr w:type="spellStart"/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en-US" w:eastAsia="ar-SA"/>
        </w:rPr>
        <w:t>wh</w:t>
      </w:r>
      <w:proofErr w:type="spellEnd"/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6322D5" w:rsidRDefault="006322D5" w:rsidP="005D53D5">
      <w:pPr>
        <w:suppressAutoHyphens/>
        <w:autoSpaceDE w:val="0"/>
        <w:spacing w:after="45" w:line="240" w:lineRule="auto"/>
        <w:ind w:left="72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5D53D5" w:rsidRPr="00753E57" w:rsidRDefault="005D53D5" w:rsidP="005D53D5">
      <w:pPr>
        <w:suppressAutoHyphens/>
        <w:autoSpaceDE w:val="0"/>
        <w:spacing w:after="45" w:line="240" w:lineRule="auto"/>
        <w:ind w:left="72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1/</w:t>
      </w:r>
      <w:r w:rsidR="00EB148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5</w:t>
      </w:r>
    </w:p>
    <w:p w:rsidR="00753E57" w:rsidRPr="00753E57" w:rsidRDefault="00753E57" w:rsidP="005D53D5">
      <w:pPr>
        <w:numPr>
          <w:ilvl w:val="0"/>
          <w:numId w:val="3"/>
        </w:numPr>
        <w:suppressAutoHyphens/>
        <w:autoSpaceDE w:val="0"/>
        <w:spacing w:after="45" w:line="240" w:lineRule="auto"/>
        <w:jc w:val="both"/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lastRenderedPageBreak/>
        <w:t>Период испоруке:</w:t>
      </w: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 за период од годину дана од датума потписивања уговора о потпуном снабдевању Наручиоца електричном енергијом (промене снабдевача) – у временском интервалу од 00:00 h до 24:00 h</w:t>
      </w:r>
      <w:r w:rsidRPr="00753E57"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  <w:t xml:space="preserve">. </w:t>
      </w:r>
    </w:p>
    <w:p w:rsidR="00753E57" w:rsidRPr="00753E57" w:rsidRDefault="00753E57" w:rsidP="005D53D5">
      <w:pPr>
        <w:numPr>
          <w:ilvl w:val="0"/>
          <w:numId w:val="3"/>
        </w:numPr>
        <w:suppressAutoHyphens/>
        <w:autoSpaceDE w:val="0"/>
        <w:spacing w:after="45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Количина енергије: на основу остварене потрошње Купца. Пројектована потрошња у периоду од годину дана на средњем напону и широкој потрошњи за сва четири објекта је 2,91МW. </w:t>
      </w:r>
    </w:p>
    <w:p w:rsidR="00753E57" w:rsidRPr="00753E57" w:rsidRDefault="00753E57" w:rsidP="005D53D5">
      <w:pPr>
        <w:numPr>
          <w:ilvl w:val="0"/>
          <w:numId w:val="3"/>
        </w:numPr>
        <w:suppressAutoHyphens/>
        <w:autoSpaceDE w:val="0"/>
        <w:spacing w:after="45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Место испоруке: обрачунска мерна места Купца прикључена на дистрибутивни систем у категорији потрошње на средњем напону и широке потрошње.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Снабдевач се обавезује да врста и ниво квалитета испоручене електричне енегије буде у складу са Правилима о раду преносног ситема и изменама и допунама Правила о раду преносног система (''Сл. гласник РС'' бр. 3/12 од 18.01.2012 год).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Снабдевач се обавезује да испоручи електричну енергију у складу са Правилима о раду тржишта електричне енергије (''Сл. гласник РС'' бр. 120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/12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од 21.12.2012. год), Правилима о раду преносног система и изменама и допунама Правила о раду преносног система (''Сл. гласник РС'' бр. 3/12 од 18.01.2012 год), Правилима о раду дистрибутивног система и Уредбом о условима испоруке електричне енергије, односно у складу са свим важећим законским и подзаконским прописима који регулишу испоруку електричне енергије.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numPr>
          <w:ilvl w:val="4"/>
          <w:numId w:val="0"/>
        </w:numPr>
        <w:tabs>
          <w:tab w:val="num" w:pos="0"/>
        </w:tabs>
        <w:suppressAutoHyphens/>
        <w:spacing w:before="240" w:after="60" w:line="100" w:lineRule="atLeast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  <w:t>ЦЕНА</w:t>
      </w:r>
    </w:p>
    <w:p w:rsidR="005D53D5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  <w:t>Ч</w:t>
      </w: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 xml:space="preserve"> л а н </w:t>
      </w: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3</w:t>
      </w: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  <w:t>.</w:t>
      </w:r>
    </w:p>
    <w:p w:rsidR="00753E57" w:rsidRPr="00753E57" w:rsidRDefault="00753E57" w:rsidP="005D53D5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Јединичне цене исказане у Обрасцу  Конкурсне документације - Образац структурне цене који чини саставни део овог уговора.</w:t>
      </w:r>
    </w:p>
    <w:p w:rsidR="00753E57" w:rsidRPr="00753E57" w:rsidRDefault="00753E57" w:rsidP="005D53D5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На јединичне цене из става 1. Овог члана, обрачунава се и плаћа ПДВ у складу са важећим законским прописима.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b/>
          <w:sz w:val="24"/>
          <w:szCs w:val="24"/>
          <w:lang w:val="ru-RU" w:eastAsia="ar-SA"/>
        </w:rPr>
        <w:t xml:space="preserve">Цене су фиксне за уговорени период испоруке и не могу се мењати.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Уговорне стране прихватају цену коју је Извршилац дао у својој Понуди.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Цена за нижу тарифу по </w:t>
      </w: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1kwh износи __________ дин без ПДВ-а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Цена за вишу тарифу по </w:t>
      </w: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1kwh износи __________ дин без ПДВ-а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Цена за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јединствена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тарифу по </w:t>
      </w: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1kwh износи __________ дин без ПДВ-а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 xml:space="preserve">Вредност  уговора  износи максимално до  висине износа који је регулисан Одлуком Наручиоца о </w:t>
      </w:r>
      <w:r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спровођењу</w:t>
      </w:r>
      <w:r w:rsidRPr="00753E57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 xml:space="preserve"> поступка, односно до </w:t>
      </w:r>
      <w:r w:rsidR="000B709C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30.625</w:t>
      </w:r>
      <w:r w:rsidRPr="00753E57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 xml:space="preserve">.000,00 дин без ПДВ-а (словима: </w:t>
      </w:r>
      <w:r w:rsidR="000B709C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тридесетмилионашестодвадесетпет</w:t>
      </w:r>
      <w:r w:rsidR="008E7FC0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хиљада</w:t>
      </w:r>
      <w:r w:rsidRPr="00753E57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динараи00/100).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У цену из става 1. овог члана уговора нису урачунати трошкови приступа и коришћења система за пренос електричне енергије ни трошкови приступа и коришћења система за дистрибуцију електричне енергије, као ни накнаде за подстицај повлашћених произвођача ел. енергије.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</w:p>
    <w:p w:rsidR="005D53D5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Трошкове из става 3. овог члана уговора, Снабдевач ће, у оквиру рачуна, фактурисати Купцу сваког месеца, на основу обрачунских величина за места примопредаје Купца, уз</w:t>
      </w:r>
    </w:p>
    <w:p w:rsid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примену ценовника за приступ систему за пренос електричне енергије и ценовника за приступ систему за дистрибуцију електричне енергије, а у складу са методологијама за одређивање цена објављених у ''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Службеном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гласнику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РС''.</w:t>
      </w:r>
    </w:p>
    <w:p w:rsidR="006322D5" w:rsidRDefault="006322D5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</w:pPr>
    </w:p>
    <w:p w:rsidR="006322D5" w:rsidRPr="006322D5" w:rsidRDefault="006322D5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  <w:t>Купац се обавезује да Продавцу плаћа сукцесивно у периоду трајања уговора, по издатом рачуну у року од _______ дана од дана пријема рачуна.</w:t>
      </w:r>
    </w:p>
    <w:p w:rsid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5D53D5" w:rsidRDefault="005D53D5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5D53D5" w:rsidRPr="00753E57" w:rsidRDefault="005D53D5" w:rsidP="005D53D5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  <w:t>2/</w:t>
      </w:r>
      <w:r w:rsidR="00EB1489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  <w:t>5</w:t>
      </w:r>
    </w:p>
    <w:p w:rsidR="00753E57" w:rsidRPr="00753E57" w:rsidRDefault="00753E57" w:rsidP="005D53D5">
      <w:pPr>
        <w:numPr>
          <w:ilvl w:val="5"/>
          <w:numId w:val="1"/>
        </w:numPr>
        <w:suppressAutoHyphens/>
        <w:spacing w:before="240" w:after="60" w:line="240" w:lineRule="auto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en-US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en-US" w:eastAsia="ar-SA"/>
        </w:rPr>
        <w:lastRenderedPageBreak/>
        <w:t>МЕСТО ИСПОРУКЕ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Ч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л а н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en-US" w:eastAsia="ar-SA"/>
        </w:rPr>
        <w:t>4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>Места испоруке су постојећа обрачунска мерна места Купца прикључена на дистрибутивни систем у категорији потрошње на средњем напону, ниском напону и широкој потрошњи, у складу са ознакама ЕД из Табеле 1, Табеле 2, Табеле 3 и Табеле 4, које су саставни део овог уговора.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Снабдевач сноси све ризике, као и све припадајуће и зависне трошкове у вези са преносом и испоруком електричне енергије до места испоруке.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Снабдевач је дужан да пре испоруке закључи : </w:t>
      </w:r>
    </w:p>
    <w:p w:rsidR="00753E57" w:rsidRPr="00753E57" w:rsidRDefault="00753E57" w:rsidP="005D53D5">
      <w:pPr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Уговор о приступу систему са оператором система за конзумна подручја Купца наведена у конкурсној документацији.</w:t>
      </w:r>
    </w:p>
    <w:p w:rsidR="00753E57" w:rsidRPr="00753E57" w:rsidRDefault="00753E57" w:rsidP="005D53D5">
      <w:pPr>
        <w:numPr>
          <w:ilvl w:val="0"/>
          <w:numId w:val="4"/>
        </w:numPr>
        <w:suppressAutoHyphens/>
        <w:autoSpaceDE w:val="0"/>
        <w:spacing w:after="28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Уговор којим преузима балансну одговорност за места примопредаје Купца. </w:t>
      </w:r>
    </w:p>
    <w:p w:rsidR="005D53D5" w:rsidRDefault="005D53D5" w:rsidP="005D53D5">
      <w:pPr>
        <w:suppressAutoHyphens/>
        <w:spacing w:before="240" w:after="60" w:line="240" w:lineRule="auto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before="240" w:after="60" w:line="240" w:lineRule="auto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  <w:t>ОБРАЧУН УТРОШЕНЕ ЕЛЕКТРИЧНЕ ЕНЕРГИЈЕ</w:t>
      </w:r>
    </w:p>
    <w:p w:rsidR="00753E57" w:rsidRPr="00753E57" w:rsidRDefault="00753E57" w:rsidP="00EB148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  <w:t>Ч л а н  5.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Снабдевач ће првог дана у месецу, који је радни дан за Купца, на месту примопредаје (мерно место) извршити очитавање количине остварене потрошње електричне енергије за претходни месец.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У случају да уговорне стране нису сагласне око количине продате, односно преузете електричне енергије, као валидан податак користиће се податак оператора преносног система.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На основу документа о очитавању утрошка, Снабдевач издаје Купцу рачун за испоручену електричну енергију, који садржи исказану цену електричне енергије, обрачунски период као и исказану цену пружених посебно уговорених услуга, као и накнаде прописане законом, порезе и остале обавезе или информације из члана 144. Закона о енергетици.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Снабдевач рачун доставља поштом.</w:t>
      </w:r>
    </w:p>
    <w:p w:rsidR="00EB1489" w:rsidRPr="00753E57" w:rsidRDefault="00EB1489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before="240" w:after="60" w:line="240" w:lineRule="auto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  <w:t>УСЛОВИ И НАЧИН ПЛАЋАЊА ПРЕУЗЕТЕ ЕЛЕКТРИЧНЕ ЕНЕРГИЈЕ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6.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Купац је дужан да плати рачун </w:t>
      </w: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sr-Cyrl-CS" w:eastAsia="ar-SA"/>
        </w:rPr>
        <w:t>у року од (</w:t>
      </w:r>
      <w:r w:rsidRPr="00753E57">
        <w:rPr>
          <w:rFonts w:ascii="Times New Roman" w:eastAsia="TimesNewRomanPSMT" w:hAnsi="Times New Roman" w:cs="Times New Roman"/>
          <w:bCs/>
          <w:sz w:val="24"/>
          <w:szCs w:val="24"/>
          <w:lang w:val="ru-RU" w:eastAsia="ar-SA"/>
        </w:rPr>
        <w:t xml:space="preserve">мин 30 дана </w:t>
      </w:r>
      <w:r w:rsidRPr="00753E57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од дана</w:t>
      </w: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 пријем</w:t>
      </w:r>
      <w:r w:rsidRPr="00753E57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a</w:t>
      </w: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 фактуре - рачуна за испоручене количине електричне енергије, за обрачунски период, коју испоставља добављач на основу документа којим наручилац и добављач (односно Купац и Снабдевач)</w:t>
      </w: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sr-Cyrl-CS" w:eastAsia="ar-SA"/>
        </w:rPr>
        <w:t>________  дана од дана</w:t>
      </w: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пријема оригиналног рачуна за обрачунски период.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У случају да Купац не плати рачун у року из става 1, дужан је да Снабдевачу, за период </w:t>
      </w: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доцње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плати и затезну камату прописану законом, коју је Снабдевач дужан да образложи и изда каматни лист, као посебан докуменат.</w:t>
      </w:r>
    </w:p>
    <w:p w:rsidR="005D53D5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Купац ће извршити плаћање на банкарски рачун Снабдевача, по писменим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инструкцијама назначеним на самом рачуну, са позивом на број рачуна који се плаћа.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ПОРЕЗ НА ДОДАТУ ВРЕДНОСТ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7.</w:t>
      </w:r>
    </w:p>
    <w:p w:rsid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Порез на додату вредност обрачунава се у складу са Законом о порезу на додату вредност (“Службени гласник РС” број 93/12).</w:t>
      </w:r>
    </w:p>
    <w:p w:rsidR="006322D5" w:rsidRDefault="006322D5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6322D5" w:rsidRDefault="006322D5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EB1489" w:rsidRPr="00753E57" w:rsidRDefault="00EB1489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3/5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lastRenderedPageBreak/>
        <w:t>ОБАВЕЗЕ СНАБДЕВАЧА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8.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Поред обавеза наведених члановима овог Уговора, Снабдевач дужан да:</w:t>
      </w:r>
    </w:p>
    <w:p w:rsidR="00753E57" w:rsidRPr="00753E57" w:rsidRDefault="00753E57" w:rsidP="005D53D5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не ускраћује или отежава право на раскид, односно отказ уговора, због коришћења права на промену снабдевача, нити се могу наметати додатне финансијске обавезе по том основу</w:t>
      </w:r>
      <w:r w:rsidRPr="00753E57">
        <w:rPr>
          <w:rFonts w:ascii="Arial" w:eastAsia="Times New Roman" w:hAnsi="Arial" w:cs="Arial"/>
          <w:kern w:val="1"/>
          <w:sz w:val="24"/>
          <w:szCs w:val="24"/>
          <w:lang w:val="ru-RU" w:eastAsia="ar-SA"/>
        </w:rPr>
        <w:t>.</w:t>
      </w:r>
    </w:p>
    <w:p w:rsidR="00753E57" w:rsidRPr="00753E57" w:rsidRDefault="00753E57" w:rsidP="005D53D5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купца на његов захтев обавести о подацима о потрошњи електричне енергије,</w:t>
      </w:r>
      <w:r w:rsidRPr="00753E57">
        <w:rPr>
          <w:rFonts w:ascii="Arial" w:eastAsia="Times New Roman" w:hAnsi="Arial" w:cs="Arial"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у складу са Законом о енергетици и правилима о промени снабдевача.</w:t>
      </w:r>
    </w:p>
    <w:p w:rsidR="00753E57" w:rsidRPr="00753E57" w:rsidRDefault="00753E57" w:rsidP="005D53D5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пре подношења захтева оператору система за обуставу испоруке електричне енергије због неизвршених обавеза по уговору о продаји електричне енергије, купца претходно упозори да у року прописаним Законом измири доспеле обавезе, односно постигне споразум о извршавању обавезе.</w:t>
      </w:r>
    </w:p>
    <w:p w:rsidR="00753E57" w:rsidRPr="00753E57" w:rsidRDefault="00753E57" w:rsidP="005D53D5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се придржава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члан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ова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37. и 38.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Уредб</w:t>
      </w:r>
      <w:proofErr w:type="spellEnd"/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е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о условима испоруке и снабдевања електричном енергијом (''Службени гласник РС'', број 63/13)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, због специфичности објеката купца.</w:t>
      </w: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 </w:t>
      </w:r>
    </w:p>
    <w:p w:rsidR="00753E57" w:rsidRPr="00753E57" w:rsidRDefault="00753E57" w:rsidP="005D53D5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купцу,</w:t>
      </w:r>
      <w:r w:rsidRPr="00753E57">
        <w:rPr>
          <w:rFonts w:ascii="Arial" w:eastAsia="Times New Roman" w:hAnsi="Arial" w:cs="Arial"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ради обезбеђења штедње и рационалне потрошње електричне енергије, даје одговарајућа упутства о најекономичнијим начинима коришћења и штедње електричне енергије.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НАЧИН ОБАВЕШТАВАЊА О ПРОМЕНИ ЦЕНА И ДРУГИХ УСЛОВА СНАБДЕВАЊА ЕЛ. ЕНЕРГИЈОМ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9.</w:t>
      </w:r>
    </w:p>
    <w:p w:rsidR="00753E57" w:rsidRPr="00753E57" w:rsidRDefault="00753E57" w:rsidP="005D53D5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О промени цена и других услова продаје, снабдевач је обавезан да непосредно обавести купца, најкасније петнаест дана пре примене измењених цена или услова продаје, изузев у случај снижења цена и давања купцу повољнијих услова продаје.</w:t>
      </w:r>
    </w:p>
    <w:p w:rsidR="00753E57" w:rsidRPr="00753E57" w:rsidRDefault="00753E57" w:rsidP="005D53D5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У случају из става 1. овог члана, купац има право на раскид, односно отказ уговора о продаји ако не прихвата измењене услове продаје или измењене цене.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ГАРАНЦИЈА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  <w:t>Ч л а н  10.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Снабдевач  је дужан да на дан закључења уговора,  достави Купцу бланко сопствен</w:t>
      </w:r>
      <w:r w:rsidR="005D53D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мениц</w:t>
      </w:r>
      <w:r w:rsidR="005D53D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, само потписане и оверене у складу са картоном депонованих потписа, регистрованих код НБС и Менично овлашћење, да се меница у износу 10% вредности уговора (добро извршење посла) без сагласности испоручиоца може поднети на наплату, а према обрасцу дефинисаном Конкурсном документацијом.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  <w:t xml:space="preserve">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Купац може депонован</w:t>
      </w:r>
      <w:r w:rsidR="005D53D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 меницу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предати Банци на наплату у случају неиспуњења уговорних обавеза, кашњења у уговореном року за испоруку уговорених добара више од 5 дана, не решавања примљене писане рекламације или једностраног раскида уговора.</w:t>
      </w:r>
    </w:p>
    <w:p w:rsidR="005D53D5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Купац се обавезује да три дана пре достављања меница на наплату о томе обавести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Снабдевача.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 року од 30 дана, након истека важности уговора, уколико се менице не активирају, Купац ће снабдевачу вратити депоноване менице.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РЕЗЕРВНО СНАБДЕВАЊЕ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11.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Снабдевач је дужан да Купцу обезбеди резервно снабдевање у складу са чланом 145. и 146. Закона о енергетици (''Сл. гласник РС'' 57/2011)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EB1489" w:rsidRPr="00753E57" w:rsidRDefault="00EB1489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4/5</w:t>
      </w:r>
    </w:p>
    <w:p w:rsidR="006322D5" w:rsidRDefault="006322D5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bookmarkStart w:id="0" w:name="_GoBack"/>
      <w:bookmarkEnd w:id="0"/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lastRenderedPageBreak/>
        <w:t>ВИША СИЛА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12.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Виша сила ослобађа Снабдевача обавезе да испоручи, а Купца да преузме количине електричне енергије, утврђене уговором за време његовог трајања.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Као виша сила, за Снабдевача и за Купца, сматрају се непредвиђени природни догађаји који имају значај елементарних непогода (поплаве, земљотреси, пожари и сл.), као и догађаји и околности који су настали после закључења овог уговора који онемогућавају извршење уговорних обавеза, а које уговорна страна није могла спречити, отклонити или избећи. Под таквим догађајима сматрају се и акти надлежних државних органа и оператора преносног система донети у складу са правилима о раду преносног система, а у циљу обезбеђивања сигурности електроенергетског система.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Уговорна страна која је погођена деловањем више силе обавезна је да обавести другу уговорну страну о почетку и завршетку деловања више силе, као и да предузме потребне активности ради ублажавања последица више силе.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Као виша сила не сматра се наступање околности код Снабдевача да понуђени и прихваћени пословни и технички капацитет из понуде Снабдевача буде редукован, изван одредби претходних ставова овог члана уговора.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ИЗМЕНА, ДОПУНА И РАСКИД УГОВОРА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13.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Уговор се може изменити, допунити и раскинути споразумно, писменом саглашношћу уговорних страна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, односно једнострано, писменим обавештењем друге стране, у случају да друга страна не извршава своје обавезе у складу са Понудом број ________ од ________ (уписује Наручилац), односно овим Уговором, као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и у случајевима предвиђеним Законом о облигационим односима Републике Србије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Отказни рок у случају једностраног раскида Уговора износи 30 дана који почиње да тече даном примитка обавештења.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hr-HR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hr-HR" w:eastAsia="ar-SA"/>
        </w:rPr>
        <w:t>РЕШ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AВА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hr-HR" w:eastAsia="ar-SA"/>
        </w:rPr>
        <w:t>ЊЕ СПОРОВА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14.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Уговорне стране су сагласне да ће сваки спор који настане у вези са овим уговором, настојати да реше мирним путем у духу добре пословне сарадње.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У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случају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да се не могу сагласити о спорним питањима, уговорне стране су сагласне да је за решавање спора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надлежан Привредни суд у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Н. Саду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ОСТАЛЕ ОДРЕДБЕ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5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На сва питања која нису уређена овим уговором примењиваће се одредбе Закона о облигационим односима и одредбе свих закона и подзаконских аката из области која је предмет овог уговора.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Купац и Снабдевач ће, након потписивања уговора, именовати лица која ће бити овлашћена за размену информација и предузимања потребних активности за извршавање овог уговора.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Овај уговор је сачињен у 6 (шест) оригиналних примерака, по три примерка за сваку уговорну страну.</w:t>
      </w:r>
    </w:p>
    <w:p w:rsidR="00753E57" w:rsidRPr="00753E57" w:rsidRDefault="00753E57" w:rsidP="005D53D5">
      <w:pPr>
        <w:tabs>
          <w:tab w:val="left" w:pos="5300"/>
          <w:tab w:val="left" w:pos="684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  </w:t>
      </w:r>
    </w:p>
    <w:p w:rsidR="00753E57" w:rsidRPr="00753E57" w:rsidRDefault="00753E57" w:rsidP="005D53D5">
      <w:pPr>
        <w:tabs>
          <w:tab w:val="left" w:pos="5300"/>
          <w:tab w:val="left" w:pos="6840"/>
        </w:tabs>
        <w:suppressAutoHyphens/>
        <w:spacing w:after="0" w:line="100" w:lineRule="atLeast"/>
        <w:ind w:left="708" w:hanging="708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l-SI" w:eastAsia="ar-SA"/>
        </w:rPr>
        <w:t xml:space="preserve">   Понуђач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  Српско народно позориште    </w:t>
      </w:r>
    </w:p>
    <w:p w:rsidR="00753E57" w:rsidRPr="00753E57" w:rsidRDefault="00753E57" w:rsidP="005D53D5">
      <w:pPr>
        <w:tabs>
          <w:tab w:val="left" w:pos="5300"/>
          <w:tab w:val="left" w:pos="6840"/>
        </w:tabs>
        <w:suppressAutoHyphens/>
        <w:spacing w:after="0" w:line="100" w:lineRule="atLeast"/>
        <w:ind w:left="708" w:hanging="708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                                                                   </w:t>
      </w:r>
      <w:r w:rsidR="000B709C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            </w:t>
      </w:r>
      <w:proofErr w:type="spellStart"/>
      <w:r w:rsidR="000B709C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В.д</w:t>
      </w:r>
      <w:proofErr w:type="spellEnd"/>
      <w:r w:rsidR="000B709C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.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 xml:space="preserve"> Управник</w:t>
      </w:r>
      <w:r w:rsidR="000B709C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а</w:t>
      </w:r>
    </w:p>
    <w:p w:rsidR="00753E57" w:rsidRPr="00753E57" w:rsidRDefault="00753E57" w:rsidP="005D53D5">
      <w:pPr>
        <w:tabs>
          <w:tab w:val="left" w:pos="5300"/>
          <w:tab w:val="left" w:pos="684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ab/>
      </w:r>
      <w:r w:rsidR="000B709C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 xml:space="preserve">               Зоран Ђерић</w:t>
      </w:r>
    </w:p>
    <w:p w:rsidR="00753E57" w:rsidRPr="00753E57" w:rsidRDefault="00753E57" w:rsidP="005D53D5">
      <w:pPr>
        <w:tabs>
          <w:tab w:val="left" w:pos="530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tabs>
          <w:tab w:val="left" w:pos="530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 xml:space="preserve">___________________                    </w:t>
      </w:r>
      <w:r w:rsidR="00EB1489" w:rsidRPr="00EB148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5/5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 xml:space="preserve">                      __________________________________                                                                         </w:t>
      </w:r>
    </w:p>
    <w:sectPr w:rsidR="00753E57" w:rsidRPr="00753E57" w:rsidSect="006322D5">
      <w:pgSz w:w="11906" w:h="16838"/>
      <w:pgMar w:top="993" w:right="127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/>
        <w:b w:val="0"/>
        <w:i w:val="0"/>
        <w:color w:val="00000A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cs="Wingdings"/>
        <w:b w:val="0"/>
        <w:i w:val="0"/>
        <w:color w:val="00000A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/>
        <w:b w:val="0"/>
      </w:rPr>
    </w:lvl>
  </w:abstractNum>
  <w:abstractNum w:abstractNumId="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57"/>
    <w:rsid w:val="000B709C"/>
    <w:rsid w:val="005D53D5"/>
    <w:rsid w:val="006322D5"/>
    <w:rsid w:val="00724CFC"/>
    <w:rsid w:val="00753E57"/>
    <w:rsid w:val="008E7FC0"/>
    <w:rsid w:val="00EB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B89F2-BEF3-4268-A1F5-3003C893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1852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4</cp:revision>
  <dcterms:created xsi:type="dcterms:W3CDTF">2021-06-09T08:20:00Z</dcterms:created>
  <dcterms:modified xsi:type="dcterms:W3CDTF">2023-05-19T09:01:00Z</dcterms:modified>
</cp:coreProperties>
</file>